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D5" w:rsidRPr="00F76A74" w:rsidRDefault="00F76A74" w:rsidP="00B67BD5">
      <w:pPr>
        <w:jc w:val="center"/>
        <w:rPr>
          <w:rFonts w:ascii="Times New Roman" w:hAnsi="Times New Roman" w:cs="Times New Roman"/>
          <w:b/>
          <w:bCs/>
          <w:color w:val="00001E"/>
          <w:sz w:val="32"/>
          <w:szCs w:val="32"/>
          <w:shd w:val="clear" w:color="auto" w:fill="FFFFFF"/>
        </w:rPr>
      </w:pPr>
      <w:r w:rsidRPr="00F76A74">
        <w:rPr>
          <w:rFonts w:ascii="Times New Roman" w:hAnsi="Times New Roman" w:cs="Times New Roman"/>
          <w:b/>
          <w:bCs/>
          <w:color w:val="00001E"/>
          <w:sz w:val="36"/>
          <w:szCs w:val="36"/>
          <w:shd w:val="clear" w:color="auto" w:fill="FFFFFF"/>
        </w:rPr>
        <w:t>Материально- техническое обеспечение образовательной деятельности, в том числе в отношении инвалидов и лиц с ограниченными возможностями здоровья</w:t>
      </w:r>
    </w:p>
    <w:p w:rsidR="00B67BD5" w:rsidRPr="00F76A74" w:rsidRDefault="00B67BD5" w:rsidP="00B67BD5">
      <w:pPr>
        <w:jc w:val="center"/>
        <w:rPr>
          <w:rFonts w:ascii="Times New Roman" w:hAnsi="Times New Roman" w:cs="Times New Roman"/>
          <w:b/>
          <w:bCs/>
          <w:color w:val="2B2B3C"/>
          <w:sz w:val="32"/>
          <w:szCs w:val="32"/>
          <w:shd w:val="clear" w:color="auto" w:fill="FFFFFF"/>
        </w:rPr>
      </w:pPr>
      <w:r w:rsidRPr="00F76A74">
        <w:rPr>
          <w:rFonts w:ascii="Times New Roman" w:hAnsi="Times New Roman" w:cs="Times New Roman"/>
          <w:b/>
          <w:bCs/>
          <w:color w:val="2B2B3C"/>
          <w:sz w:val="32"/>
          <w:szCs w:val="32"/>
          <w:shd w:val="clear" w:color="auto" w:fill="FFFFFF"/>
        </w:rPr>
        <w:t>Оборудованные учебные кабинеты</w:t>
      </w:r>
      <w:bookmarkStart w:id="0" w:name="_GoBack"/>
      <w:bookmarkEnd w:id="0"/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color w:val="2B2B3C"/>
          <w:u w:val="single"/>
        </w:rPr>
        <w:t>Учреждение имеет материальную базу для организации образовательной деятельности, в том числе приспособленных для использования инвалидами и лицами с ограниченными возможностями здоровья (детей с нарушениями речи). 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b/>
          <w:bCs/>
          <w:color w:val="2B2B3C"/>
        </w:rPr>
        <w:t>Групповые помещения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color w:val="2B2B3C"/>
        </w:rPr>
        <w:t>Предназначены для организации следующих видов деятельности: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color w:val="2B2B3C"/>
        </w:rPr>
        <w:t>— образовательная деятельность, осуществляемая в процессе организации различных видов детской деятельности;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color w:val="2B2B3C"/>
        </w:rPr>
        <w:t>— самостоятельная деятельность детей;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color w:val="2B2B3C"/>
        </w:rPr>
        <w:t>— образовательная деятельность, осуществляемая в ходе режимных моментов;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color w:val="2B2B3C"/>
        </w:rPr>
        <w:t>— удовлетворение потребности детей в самовыражении;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color w:val="2B2B3C"/>
        </w:rPr>
        <w:t>— индивидуальная работа с детьми;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color w:val="2B2B3C"/>
        </w:rPr>
        <w:t>— совместные с родителями групповые мероприятия: досуги, конкурсы, развлечения и др.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color w:val="2B2B3C"/>
        </w:rPr>
        <w:t>— групповые родительские собрания.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b/>
          <w:bCs/>
          <w:color w:val="2B2B3C"/>
        </w:rPr>
        <w:t>Перечень средств обучения и воспитания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color w:val="2B2B3C"/>
        </w:rPr>
        <w:t xml:space="preserve">Детская мебель: столы, стулья по количеству воспитанников. </w:t>
      </w:r>
      <w:proofErr w:type="gramStart"/>
      <w:r w:rsidRPr="00B67BD5">
        <w:rPr>
          <w:color w:val="2B2B3C"/>
        </w:rPr>
        <w:t>Центры активности: искусства и творчества,</w:t>
      </w:r>
      <w:r w:rsidR="00580B9A">
        <w:rPr>
          <w:color w:val="2B2B3C"/>
        </w:rPr>
        <w:t xml:space="preserve"> </w:t>
      </w:r>
      <w:r w:rsidRPr="00B67BD5">
        <w:rPr>
          <w:color w:val="2B2B3C"/>
        </w:rPr>
        <w:t>литературы, строительства, драматизации, экологии и экспериментирования, Игровой центр, патриотического воспитания, физкультуры и оздоровления,</w:t>
      </w:r>
      <w:r w:rsidR="00580B9A">
        <w:rPr>
          <w:color w:val="2B2B3C"/>
        </w:rPr>
        <w:t xml:space="preserve"> </w:t>
      </w:r>
      <w:r w:rsidRPr="00B67BD5">
        <w:rPr>
          <w:color w:val="2B2B3C"/>
        </w:rPr>
        <w:t xml:space="preserve">наборы развивающих и дидактических пособий и игрушек, раздаточный материал, энциклопедическая, детская литература, наборы детских конструкторов, иллюстративный материал, материал по </w:t>
      </w:r>
      <w:proofErr w:type="spellStart"/>
      <w:r w:rsidRPr="00B67BD5">
        <w:rPr>
          <w:color w:val="2B2B3C"/>
        </w:rPr>
        <w:t>изодеятельности</w:t>
      </w:r>
      <w:proofErr w:type="spellEnd"/>
      <w:r w:rsidRPr="00B67BD5">
        <w:rPr>
          <w:color w:val="2B2B3C"/>
        </w:rPr>
        <w:t>.</w:t>
      </w:r>
      <w:proofErr w:type="gramEnd"/>
      <w:r w:rsidRPr="00B67BD5">
        <w:rPr>
          <w:color w:val="2B2B3C"/>
        </w:rPr>
        <w:t xml:space="preserve"> В групповых помещениях выделены специальные зоны для организации наблюдений за растениями (природные уголки), оформлены календари наблюдений, логопедические центры с необходимым набором игр, пособий и т.п. Также логопедические центры специально оборудованы зеркалами и подсветкой для проведения индивидуальной работы по коррекции речевых нарушений.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b/>
          <w:bCs/>
          <w:color w:val="2B2B3C"/>
        </w:rPr>
        <w:t>Спальные помещения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color w:val="2B2B3C"/>
        </w:rPr>
        <w:t xml:space="preserve">Предназначены для: дневного сна воспитанников; образовательной деятельности, осуществляемой в режимных моментах; гимнастики пробуждения после сна; игровой деятельности; эмоциональной разгрузки. В спальнях установлены одинарные и 2-х ярусные кровати. Массажные </w:t>
      </w:r>
      <w:proofErr w:type="spellStart"/>
      <w:r w:rsidRPr="00B67BD5">
        <w:rPr>
          <w:color w:val="2B2B3C"/>
        </w:rPr>
        <w:t>коррегирующие</w:t>
      </w:r>
      <w:proofErr w:type="spellEnd"/>
      <w:r w:rsidRPr="00B67BD5">
        <w:rPr>
          <w:color w:val="2B2B3C"/>
        </w:rPr>
        <w:t xml:space="preserve"> дорожки.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b/>
          <w:bCs/>
          <w:color w:val="2B2B3C"/>
        </w:rPr>
        <w:lastRenderedPageBreak/>
        <w:t>Приемные групп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proofErr w:type="gramStart"/>
      <w:r w:rsidRPr="00B67BD5">
        <w:rPr>
          <w:color w:val="2B2B3C"/>
        </w:rPr>
        <w:t>Предназначены для: образовательной деятельности, осуществляемой в режимных моментах;</w:t>
      </w:r>
      <w:proofErr w:type="gramEnd"/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color w:val="2B2B3C"/>
        </w:rPr>
        <w:t>— эмоциональной разгрузки;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color w:val="2B2B3C"/>
        </w:rPr>
        <w:t xml:space="preserve">— </w:t>
      </w:r>
      <w:proofErr w:type="gramStart"/>
      <w:r w:rsidRPr="00B67BD5">
        <w:rPr>
          <w:color w:val="2B2B3C"/>
        </w:rPr>
        <w:t>информационно-просветительской</w:t>
      </w:r>
      <w:proofErr w:type="gramEnd"/>
      <w:r w:rsidRPr="00B67BD5">
        <w:rPr>
          <w:color w:val="2B2B3C"/>
        </w:rPr>
        <w:t xml:space="preserve"> работа с родителями (законными представителями воспитанников).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color w:val="2B2B3C"/>
        </w:rPr>
        <w:t>В приемных установлены индивидуальные шкафчики, выставки для детских творческих работ, стенды с информацией для родителей: папки-передвижки для родителей, выставки детского творчества, выносной материал для прогулок.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b/>
          <w:bCs/>
          <w:color w:val="2B2B3C"/>
        </w:rPr>
        <w:t>Умывальные комнаты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color w:val="2B2B3C"/>
        </w:rPr>
        <w:t>Предназначены для: образовательной деятельности, осуществляемой в режимных моментах; гигиенических процедур; закаливания водой; организации детского труда, связанного с водой.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color w:val="2B2B3C"/>
        </w:rPr>
        <w:t>В группах имеются отдельные туалеты для мальчиков и девочек. В умывальной комнате отдельные раковины, ванная для мытья ног, шкафчики с ячейками для полотенец на каждого ребенка. Оборудование и материалы для детского хозяйственно-бытового труда (стирки, мытья). Оборудование для мытья игрушек.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b/>
          <w:bCs/>
          <w:color w:val="2B2B3C"/>
        </w:rPr>
        <w:t>Кабинет учителя-логопеда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color w:val="2B2B3C"/>
        </w:rPr>
        <w:t>ДОО имеется 4 кабинета учителей-логопедов (на первом и втором этажах).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color w:val="2B2B3C"/>
        </w:rPr>
        <w:t>Предназначены для: подгрупповых и индивидуальных коррекционно-развивающих занятий с детьми, имеющих тяжелые нарушения речи, в том числе детей-инвалидов.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color w:val="2B2B3C"/>
        </w:rPr>
        <w:t>По целенаправленному оснащению и применению кабинет разделен на несколько рабочих центров: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color w:val="2B2B3C"/>
        </w:rPr>
        <w:t xml:space="preserve">— Центр развития и формирования связной речи и </w:t>
      </w:r>
      <w:proofErr w:type="spellStart"/>
      <w:r w:rsidRPr="00B67BD5">
        <w:rPr>
          <w:color w:val="2B2B3C"/>
        </w:rPr>
        <w:t>лексико</w:t>
      </w:r>
      <w:proofErr w:type="spellEnd"/>
      <w:r w:rsidRPr="00B67BD5">
        <w:rPr>
          <w:color w:val="2B2B3C"/>
        </w:rPr>
        <w:t xml:space="preserve"> — грамматических категорий «Связная речь» (картины для составления рассказов, предметные картинки по лексическим темам, логопедические и развивающие игры, методическая литература и пособия с загадками, стихотворения, словесными играми и заданиями по текущей лексической теме,</w:t>
      </w:r>
      <w:r w:rsidR="00580B9A">
        <w:rPr>
          <w:color w:val="2B2B3C"/>
        </w:rPr>
        <w:t xml:space="preserve"> </w:t>
      </w:r>
      <w:r w:rsidRPr="00B67BD5">
        <w:rPr>
          <w:color w:val="2B2B3C"/>
        </w:rPr>
        <w:t>настольные и пальчиковые театры).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proofErr w:type="gramStart"/>
      <w:r w:rsidRPr="00B67BD5">
        <w:rPr>
          <w:color w:val="2B2B3C"/>
        </w:rPr>
        <w:t>—Центр по обучению грамоте «Обучение грамоте» (буквари, дидактические пособия по обучению грамоте, логопедические и развивающие игры, основной целью которых является обучение грамоте (составление и прочтение слогов, слов, предложений, знакомство с буквами).</w:t>
      </w:r>
      <w:proofErr w:type="gramEnd"/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color w:val="2B2B3C"/>
        </w:rPr>
        <w:t>—Центр по формированию и коррекции звукопроизношения «Звуковая сторона речи» (наглядный материал для автоматизации звуков речи</w:t>
      </w:r>
      <w:proofErr w:type="gramStart"/>
      <w:r w:rsidRPr="00B67BD5">
        <w:rPr>
          <w:color w:val="2B2B3C"/>
        </w:rPr>
        <w:t>.</w:t>
      </w:r>
      <w:proofErr w:type="gramEnd"/>
      <w:r w:rsidRPr="00B67BD5">
        <w:rPr>
          <w:color w:val="2B2B3C"/>
        </w:rPr>
        <w:t xml:space="preserve"> </w:t>
      </w:r>
      <w:proofErr w:type="gramStart"/>
      <w:r w:rsidRPr="00B67BD5">
        <w:rPr>
          <w:color w:val="2B2B3C"/>
        </w:rPr>
        <w:t>л</w:t>
      </w:r>
      <w:proofErr w:type="gramEnd"/>
      <w:r w:rsidRPr="00B67BD5">
        <w:rPr>
          <w:color w:val="2B2B3C"/>
        </w:rPr>
        <w:t>огопедические и настольные игры, пособия для автоматизации звуков речи, речевой материал для автоматизации различных групп звуков, картотека артикуляционной гимнастики).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proofErr w:type="gramStart"/>
      <w:r w:rsidRPr="00B67BD5">
        <w:rPr>
          <w:color w:val="2B2B3C"/>
        </w:rPr>
        <w:t xml:space="preserve">—Центр по развитию мелкой моторики «Мелкая моторика» (математический планшет, пирамидки, счетные палочки, волчки, мозаика, магнитный конструктор, </w:t>
      </w:r>
      <w:proofErr w:type="spellStart"/>
      <w:r w:rsidRPr="00B67BD5">
        <w:rPr>
          <w:color w:val="2B2B3C"/>
        </w:rPr>
        <w:t>пазлы</w:t>
      </w:r>
      <w:proofErr w:type="spellEnd"/>
      <w:r w:rsidRPr="00B67BD5">
        <w:rPr>
          <w:color w:val="2B2B3C"/>
        </w:rPr>
        <w:t>, шарики «су–</w:t>
      </w:r>
      <w:proofErr w:type="spellStart"/>
      <w:r w:rsidRPr="00B67BD5">
        <w:rPr>
          <w:color w:val="2B2B3C"/>
        </w:rPr>
        <w:t>джок</w:t>
      </w:r>
      <w:proofErr w:type="spellEnd"/>
      <w:r w:rsidRPr="00B67BD5">
        <w:rPr>
          <w:color w:val="2B2B3C"/>
        </w:rPr>
        <w:t>», мелкие предметы, геометрические фигуры, камушки «</w:t>
      </w:r>
      <w:proofErr w:type="spellStart"/>
      <w:r w:rsidRPr="00B67BD5">
        <w:rPr>
          <w:color w:val="2B2B3C"/>
        </w:rPr>
        <w:t>Марблс</w:t>
      </w:r>
      <w:proofErr w:type="spellEnd"/>
      <w:r w:rsidRPr="00B67BD5">
        <w:rPr>
          <w:color w:val="2B2B3C"/>
        </w:rPr>
        <w:t>», бусинки, лабиринты)</w:t>
      </w:r>
      <w:proofErr w:type="gramEnd"/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color w:val="2B2B3C"/>
        </w:rPr>
        <w:t>—Центр по развитию речевого дыхания «Речевое дыхание</w:t>
      </w:r>
      <w:proofErr w:type="gramStart"/>
      <w:r w:rsidRPr="00B67BD5">
        <w:rPr>
          <w:color w:val="2B2B3C"/>
        </w:rPr>
        <w:t>»(</w:t>
      </w:r>
      <w:proofErr w:type="gramEnd"/>
      <w:r w:rsidRPr="00B67BD5">
        <w:rPr>
          <w:color w:val="2B2B3C"/>
        </w:rPr>
        <w:t>вертушки, игротека речевых игр, одноразовые трубочки, картотека дыхательной гимнастики).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color w:val="2B2B3C"/>
        </w:rPr>
        <w:lastRenderedPageBreak/>
        <w:t>—Центр по развитию фонематических процессов «Фонематическое восприятие» (музыкальные инструменты, мяч с колокольчиком, обучающие игры на развитие фонематических процессов «Аквариум», «Жучки», развивающие игры).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color w:val="2B2B3C"/>
        </w:rPr>
        <w:t>В каждом центре представлены методические, дидактические, учебные и игровые современные и красочные материалы.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b/>
          <w:bCs/>
          <w:color w:val="2B2B3C"/>
        </w:rPr>
        <w:t>Музыкальный зал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color w:val="2B2B3C"/>
        </w:rPr>
        <w:t xml:space="preserve">Находится на 1 этаже ДОО. </w:t>
      </w:r>
      <w:proofErr w:type="gramStart"/>
      <w:r w:rsidRPr="00B67BD5">
        <w:rPr>
          <w:color w:val="2B2B3C"/>
        </w:rPr>
        <w:t>Предназначен</w:t>
      </w:r>
      <w:proofErr w:type="gramEnd"/>
      <w:r w:rsidRPr="00B67BD5">
        <w:rPr>
          <w:color w:val="2B2B3C"/>
        </w:rPr>
        <w:t xml:space="preserve"> для: образовательной деятельность по художественно-эстетическому развитию; приобщению к музыкальному искусству и развитию музыкально-художественной деятельности; проведения праздников, утренников, развлечений, досугов; индивидуальной работы с воспитанниками по развитию творческих способностей, консультационной работы с родителями и воспитателями.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color w:val="2B2B3C"/>
        </w:rPr>
        <w:t>Пианино. Музыкальный центр, Детские музыкальные инструменты: ударные, металлофоны, шумовой оркестр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color w:val="2B2B3C"/>
        </w:rPr>
        <w:t>Театральный занавес. Декорации, бутафория. Различные виды театров. Ширмы. Игрушки, атрибуты, наглядные пособия, Стулья для детей. Подборки аудио и видеокассет, дисков с музыкальными произведениями. Библиотека методической литературы и пособий, сборники нот. Мультимедийный проектор.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b/>
          <w:bCs/>
          <w:color w:val="2B2B3C"/>
        </w:rPr>
        <w:t>Участки групп</w:t>
      </w:r>
    </w:p>
    <w:p w:rsidR="00B67BD5" w:rsidRPr="00B67BD5" w:rsidRDefault="00B67BD5" w:rsidP="00580B9A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color w:val="2B2B3C"/>
        </w:rPr>
        <w:t>10 участков для прогулок (у каждой возрастной группы свой участок) Предназначены для:</w:t>
      </w:r>
      <w:r w:rsidR="00580B9A">
        <w:rPr>
          <w:color w:val="2B2B3C"/>
        </w:rPr>
        <w:t xml:space="preserve"> </w:t>
      </w:r>
      <w:r w:rsidRPr="00B67BD5">
        <w:rPr>
          <w:color w:val="2B2B3C"/>
        </w:rPr>
        <w:t xml:space="preserve">образовательной деятельности, осуществляемой в процессе организации различных видов детской деятельности; самостоятельной деятельности детей; удовлетворения потребности детей в самовыражении, двигательной активности; индивидуальной работы с воспитанниками; песочной </w:t>
      </w:r>
      <w:proofErr w:type="spellStart"/>
      <w:r w:rsidRPr="00B67BD5">
        <w:rPr>
          <w:color w:val="2B2B3C"/>
        </w:rPr>
        <w:t>игротерапии</w:t>
      </w:r>
      <w:proofErr w:type="spellEnd"/>
      <w:r w:rsidRPr="00B67BD5">
        <w:rPr>
          <w:color w:val="2B2B3C"/>
        </w:rPr>
        <w:t>; закаливания детей; совместных прогулок с родителями (законными представителями) воспитанников.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color w:val="2B2B3C"/>
        </w:rPr>
        <w:t>Беседки, песочницы, игровое оборудование для двигательной активности.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b/>
          <w:bCs/>
          <w:color w:val="2B2B3C"/>
        </w:rPr>
        <w:t>Зона зеленых насаждений</w:t>
      </w:r>
    </w:p>
    <w:p w:rsidR="00B67BD5" w:rsidRP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color w:val="2B2B3C"/>
        </w:rPr>
        <w:t>Находятся на территории ДОО. Предназначены для: образовательной деятельности, осуществляемой в процессе организации различных видов детской деятельности; совместной деятельности по приобщению воспитанников к природе, формированию основ экологического сознания: беседы, наблюдения за живыми объектами, экологические игры; экспериментальной и опытнической деятельности; психологической разгрузки детей и взрослых; индивидуальной работы с детьми.</w:t>
      </w:r>
    </w:p>
    <w:p w:rsidR="00B67BD5" w:rsidRDefault="00B67BD5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B67BD5">
        <w:rPr>
          <w:color w:val="2B2B3C"/>
        </w:rPr>
        <w:t>Разнообразные зеленые насаждения (деревья и кустарники). Газо</w:t>
      </w:r>
      <w:r>
        <w:rPr>
          <w:color w:val="2B2B3C"/>
        </w:rPr>
        <w:t>ны, клумбы, цветники, огород.</w:t>
      </w:r>
    </w:p>
    <w:p w:rsidR="00F76A74" w:rsidRPr="00F76A74" w:rsidRDefault="00F76A74" w:rsidP="00B67BD5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  <w:sz w:val="32"/>
          <w:szCs w:val="32"/>
        </w:rPr>
      </w:pPr>
    </w:p>
    <w:p w:rsidR="00F76A74" w:rsidRPr="00F76A74" w:rsidRDefault="00F76A74" w:rsidP="00F76A74">
      <w:pPr>
        <w:jc w:val="center"/>
        <w:rPr>
          <w:rFonts w:ascii="Times New Roman" w:hAnsi="Times New Roman" w:cs="Times New Roman"/>
          <w:b/>
          <w:bCs/>
          <w:color w:val="2B2B3C"/>
          <w:sz w:val="32"/>
          <w:szCs w:val="32"/>
          <w:shd w:val="clear" w:color="auto" w:fill="FFFFFF"/>
        </w:rPr>
      </w:pPr>
      <w:r w:rsidRPr="00F76A74">
        <w:rPr>
          <w:rFonts w:ascii="Times New Roman" w:hAnsi="Times New Roman" w:cs="Times New Roman"/>
          <w:b/>
          <w:bCs/>
          <w:color w:val="2B2B3C"/>
          <w:sz w:val="32"/>
          <w:szCs w:val="32"/>
          <w:shd w:val="clear" w:color="auto" w:fill="FFFFFF"/>
        </w:rPr>
        <w:t>Оборудованные библиотеки</w:t>
      </w:r>
    </w:p>
    <w:p w:rsidR="00F76A74" w:rsidRDefault="00F76A74" w:rsidP="00F76A74">
      <w:pPr>
        <w:jc w:val="both"/>
        <w:rPr>
          <w:rFonts w:ascii="Times New Roman" w:hAnsi="Times New Roman" w:cs="Times New Roman"/>
          <w:color w:val="2B2B3C"/>
          <w:sz w:val="24"/>
          <w:szCs w:val="24"/>
          <w:shd w:val="clear" w:color="auto" w:fill="FFFFFF"/>
        </w:rPr>
      </w:pPr>
      <w:r w:rsidRPr="00F76A74">
        <w:rPr>
          <w:rFonts w:ascii="Times New Roman" w:hAnsi="Times New Roman" w:cs="Times New Roman"/>
          <w:color w:val="2B2B3C"/>
          <w:sz w:val="24"/>
          <w:szCs w:val="24"/>
          <w:shd w:val="clear" w:color="auto" w:fill="FFFFFF"/>
        </w:rPr>
        <w:t>В каждой возрастной группе имеется библиотека художественных произведений для детей в соответствии с возрастом, В методическом кабинете имеется библиотека методической, периодической литературы, справочной и детской литературы.</w:t>
      </w:r>
    </w:p>
    <w:p w:rsidR="00F76A74" w:rsidRPr="00F76A74" w:rsidRDefault="00F76A74" w:rsidP="00F76A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A74" w:rsidRPr="00F76A74" w:rsidRDefault="00F76A74" w:rsidP="00F76A74">
      <w:pPr>
        <w:pStyle w:val="a3"/>
        <w:spacing w:before="0" w:beforeAutospacing="0" w:after="0" w:afterAutospacing="0" w:line="288" w:lineRule="auto"/>
        <w:ind w:firstLine="709"/>
        <w:jc w:val="center"/>
        <w:rPr>
          <w:color w:val="2B2B3C"/>
          <w:sz w:val="32"/>
          <w:szCs w:val="32"/>
        </w:rPr>
      </w:pPr>
      <w:r w:rsidRPr="00F76A74">
        <w:rPr>
          <w:b/>
          <w:bCs/>
          <w:color w:val="2B2B3C"/>
          <w:sz w:val="32"/>
          <w:szCs w:val="32"/>
          <w:shd w:val="clear" w:color="auto" w:fill="FFFFFF"/>
        </w:rPr>
        <w:t>Оборудованные объекты спорта</w:t>
      </w:r>
    </w:p>
    <w:p w:rsidR="00F76A74" w:rsidRPr="00F76A74" w:rsidRDefault="00F76A74" w:rsidP="00F76A74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F76A74">
        <w:rPr>
          <w:b/>
          <w:bCs/>
          <w:color w:val="2B2B3C"/>
        </w:rPr>
        <w:t>Физкультурный зал</w:t>
      </w:r>
    </w:p>
    <w:p w:rsidR="00F76A74" w:rsidRPr="00F76A74" w:rsidRDefault="00F76A74" w:rsidP="00F76A74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F76A74">
        <w:rPr>
          <w:color w:val="2B2B3C"/>
        </w:rPr>
        <w:t>Находятся на 1 этаже ДОО. Предназначен для:</w:t>
      </w:r>
    </w:p>
    <w:p w:rsidR="00F76A74" w:rsidRPr="00F76A74" w:rsidRDefault="00F76A74" w:rsidP="00F76A74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F76A74">
        <w:rPr>
          <w:color w:val="2B2B3C"/>
        </w:rPr>
        <w:t>образовательной деятельности по физическому развитию; утренней гимнастики; физкультурных досугов, спортивных праздников, развлечений, индивидуальной работы по развитию у воспитанников основных видов движений; удовлетворения потребности детей в самовыражении; информационно-просветительской работы с родителями (законными представителями) воспитанников и воспитателями.</w:t>
      </w:r>
    </w:p>
    <w:p w:rsidR="00F76A74" w:rsidRPr="00F76A74" w:rsidRDefault="00F76A74" w:rsidP="00F76A74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F76A74">
        <w:rPr>
          <w:color w:val="2B2B3C"/>
        </w:rPr>
        <w:t>Спортивный инвентарь — мячи, скакалки, обручи, гантели, гимнастические палки, ленты, кубики, погремушки (по количеству детей</w:t>
      </w:r>
      <w:proofErr w:type="gramStart"/>
      <w:r w:rsidRPr="00F76A74">
        <w:rPr>
          <w:color w:val="2B2B3C"/>
        </w:rPr>
        <w:t>)г</w:t>
      </w:r>
      <w:proofErr w:type="gramEnd"/>
      <w:r w:rsidRPr="00F76A74">
        <w:rPr>
          <w:color w:val="2B2B3C"/>
        </w:rPr>
        <w:t xml:space="preserve">имнастические стенки, спортивные стойки для </w:t>
      </w:r>
      <w:proofErr w:type="spellStart"/>
      <w:r w:rsidRPr="00F76A74">
        <w:rPr>
          <w:color w:val="2B2B3C"/>
        </w:rPr>
        <w:t>подлезания</w:t>
      </w:r>
      <w:proofErr w:type="spellEnd"/>
      <w:r w:rsidRPr="00F76A74">
        <w:rPr>
          <w:color w:val="2B2B3C"/>
        </w:rPr>
        <w:t xml:space="preserve">, дуги, спортивные скамейки, баскетбольные щиты, </w:t>
      </w:r>
      <w:r>
        <w:rPr>
          <w:color w:val="2B2B3C"/>
        </w:rPr>
        <w:t>канат, ребристые доски, маты, ко</w:t>
      </w:r>
      <w:r w:rsidRPr="00F76A74">
        <w:rPr>
          <w:color w:val="2B2B3C"/>
        </w:rPr>
        <w:t>рзины для метания, наклонные доски, Нестандартное оборудование. Атрибуты и игрушки для подвижных игр.</w:t>
      </w:r>
    </w:p>
    <w:p w:rsidR="00F76A74" w:rsidRPr="00F76A74" w:rsidRDefault="00F76A74" w:rsidP="00F76A74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F76A74">
        <w:rPr>
          <w:color w:val="2B2B3C"/>
        </w:rPr>
        <w:t>Оборудование для спортивных игр: баскетбола, волейбола, хоккея, бадминтона.</w:t>
      </w:r>
    </w:p>
    <w:p w:rsidR="00F76A74" w:rsidRPr="00F76A74" w:rsidRDefault="00F76A74" w:rsidP="00F76A74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</w:p>
    <w:p w:rsidR="00F76A74" w:rsidRPr="00F76A74" w:rsidRDefault="00F76A74" w:rsidP="00F76A74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F76A74">
        <w:rPr>
          <w:b/>
          <w:bCs/>
          <w:color w:val="2B2B3C"/>
        </w:rPr>
        <w:t>Спортивная площадка</w:t>
      </w:r>
    </w:p>
    <w:p w:rsidR="00F76A74" w:rsidRPr="00F76A74" w:rsidRDefault="00F76A74" w:rsidP="00F76A74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F76A74">
        <w:rPr>
          <w:color w:val="2B2B3C"/>
        </w:rPr>
        <w:t xml:space="preserve">Находится на территории ДОО. Предназначена для: образовательной деятельности по физической культуре на свежем воздухе; проведения спортивных праздников, досугов и развлечений; совместной </w:t>
      </w:r>
      <w:proofErr w:type="gramStart"/>
      <w:r w:rsidRPr="00F76A74">
        <w:rPr>
          <w:color w:val="2B2B3C"/>
        </w:rPr>
        <w:t>со</w:t>
      </w:r>
      <w:proofErr w:type="gramEnd"/>
      <w:r w:rsidRPr="00F76A74">
        <w:rPr>
          <w:color w:val="2B2B3C"/>
        </w:rPr>
        <w:t xml:space="preserve"> взрослым и самостоятельной деятельности детей по развитию физических качеств и основных видов движений; индивидуальной работы с детьми; совместных мероприятий с родителями (законными представителями).</w:t>
      </w:r>
    </w:p>
    <w:p w:rsidR="00B67BD5" w:rsidRDefault="00B67BD5" w:rsidP="00B67B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A74" w:rsidRPr="00F76A74" w:rsidRDefault="00F76A74" w:rsidP="00F76A74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bCs/>
          <w:color w:val="2B2B3C"/>
          <w:sz w:val="32"/>
          <w:szCs w:val="32"/>
          <w:shd w:val="clear" w:color="auto" w:fill="FFFFFF"/>
        </w:rPr>
      </w:pPr>
      <w:r w:rsidRPr="00F76A74">
        <w:rPr>
          <w:rFonts w:ascii="Times New Roman" w:hAnsi="Times New Roman" w:cs="Times New Roman"/>
          <w:b/>
          <w:bCs/>
          <w:color w:val="2B2B3C"/>
          <w:sz w:val="32"/>
          <w:szCs w:val="32"/>
          <w:shd w:val="clear" w:color="auto" w:fill="FFFFFF"/>
        </w:rPr>
        <w:t>Оборудованные средства обучения и воспитания</w:t>
      </w:r>
    </w:p>
    <w:p w:rsidR="00F76A74" w:rsidRPr="00F76A74" w:rsidRDefault="00F76A74" w:rsidP="00F76A74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r w:rsidRPr="00F76A74">
        <w:rPr>
          <w:b/>
          <w:bCs/>
          <w:color w:val="2B2B3C"/>
        </w:rPr>
        <w:t>В учреждении используются следующие средства обучения и воспитания:</w:t>
      </w:r>
    </w:p>
    <w:p w:rsidR="00F76A74" w:rsidRPr="00F76A74" w:rsidRDefault="00F76A74" w:rsidP="00F76A74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proofErr w:type="gramStart"/>
      <w:r w:rsidRPr="00F76A74">
        <w:rPr>
          <w:color w:val="2B2B3C"/>
        </w:rPr>
        <w:t>1) По характеру воздействия на воспитанников: визуальные: предметы, макеты, карты, ИКТ – презентации; аудиальные: речь воспитателя, музыкальный центр, пианино; аудиовизуальные:</w:t>
      </w:r>
      <w:proofErr w:type="gramEnd"/>
      <w:r w:rsidRPr="00F76A74">
        <w:rPr>
          <w:color w:val="2B2B3C"/>
        </w:rPr>
        <w:t xml:space="preserve"> DVD-фильмы, ИКТ – презентации.</w:t>
      </w:r>
    </w:p>
    <w:p w:rsidR="00F76A74" w:rsidRPr="00F76A74" w:rsidRDefault="00F76A74" w:rsidP="00F76A74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proofErr w:type="gramStart"/>
      <w:r w:rsidRPr="00F76A74">
        <w:rPr>
          <w:color w:val="2B2B3C"/>
        </w:rPr>
        <w:t>2) По степени сложности: простые: печатные пособия, картины, модели; сложные: механические визуальные средства, компьютеры.</w:t>
      </w:r>
      <w:proofErr w:type="gramEnd"/>
    </w:p>
    <w:p w:rsidR="00F76A74" w:rsidRPr="00F76A74" w:rsidRDefault="00F76A74" w:rsidP="00F76A74">
      <w:pPr>
        <w:pStyle w:val="a3"/>
        <w:spacing w:before="0" w:beforeAutospacing="0" w:after="0" w:afterAutospacing="0" w:line="288" w:lineRule="auto"/>
        <w:ind w:firstLine="709"/>
        <w:jc w:val="both"/>
        <w:rPr>
          <w:color w:val="2B2B3C"/>
        </w:rPr>
      </w:pPr>
      <w:proofErr w:type="gramStart"/>
      <w:r w:rsidRPr="00F76A74">
        <w:rPr>
          <w:color w:val="2B2B3C"/>
        </w:rPr>
        <w:t>3) По происхождению: натуральные природные средства (предметы, непосредственно взятые из самой действительности: коллекция камней, растений, шишек, желудей, семечек); символические (представляют действительность с помощью символов, знаков: рисунки, схемы, карты); технические: визуальные, аудиальные, аудиовизуальные средства.</w:t>
      </w:r>
      <w:proofErr w:type="gramEnd"/>
    </w:p>
    <w:p w:rsidR="00F76A74" w:rsidRPr="00F76A74" w:rsidRDefault="00F76A74" w:rsidP="00F76A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A74" w:rsidRPr="00F76A74" w:rsidRDefault="00F76A74" w:rsidP="00F76A74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bCs/>
          <w:color w:val="2B2B3C"/>
          <w:sz w:val="32"/>
          <w:szCs w:val="32"/>
          <w:shd w:val="clear" w:color="auto" w:fill="FFFFFF"/>
        </w:rPr>
      </w:pPr>
      <w:r w:rsidRPr="00F76A74">
        <w:rPr>
          <w:rFonts w:ascii="Times New Roman" w:hAnsi="Times New Roman" w:cs="Times New Roman"/>
          <w:b/>
          <w:bCs/>
          <w:color w:val="2B2B3C"/>
          <w:sz w:val="32"/>
          <w:szCs w:val="32"/>
          <w:shd w:val="clear" w:color="auto" w:fill="FFFFFF"/>
        </w:rPr>
        <w:t>Доступ к информационным системам и информационно - телекоммуникационным сетям</w:t>
      </w:r>
    </w:p>
    <w:p w:rsidR="00F76A74" w:rsidRPr="00F76A74" w:rsidRDefault="00F76A74" w:rsidP="00F76A74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B2B3C"/>
          <w:sz w:val="24"/>
          <w:szCs w:val="24"/>
          <w:shd w:val="clear" w:color="auto" w:fill="FFFFFF"/>
        </w:rPr>
      </w:pPr>
      <w:r w:rsidRPr="00F76A74">
        <w:rPr>
          <w:rFonts w:ascii="Times New Roman" w:hAnsi="Times New Roman" w:cs="Times New Roman"/>
          <w:color w:val="2B2B3C"/>
          <w:sz w:val="24"/>
          <w:szCs w:val="24"/>
          <w:shd w:val="clear" w:color="auto" w:fill="FFFFFF"/>
        </w:rPr>
        <w:t>ДОУ оснащено персональными компьютерами (</w:t>
      </w:r>
      <w:proofErr w:type="gramStart"/>
      <w:r w:rsidRPr="00F76A74">
        <w:rPr>
          <w:rFonts w:ascii="Times New Roman" w:hAnsi="Times New Roman" w:cs="Times New Roman"/>
          <w:color w:val="2B2B3C"/>
          <w:sz w:val="24"/>
          <w:szCs w:val="24"/>
          <w:shd w:val="clear" w:color="auto" w:fill="FFFFFF"/>
        </w:rPr>
        <w:t>стационарные</w:t>
      </w:r>
      <w:proofErr w:type="gramEnd"/>
      <w:r w:rsidRPr="00F76A74">
        <w:rPr>
          <w:rFonts w:ascii="Times New Roman" w:hAnsi="Times New Roman" w:cs="Times New Roman"/>
          <w:color w:val="2B2B3C"/>
          <w:sz w:val="24"/>
          <w:szCs w:val="24"/>
          <w:shd w:val="clear" w:color="auto" w:fill="FFFFFF"/>
        </w:rPr>
        <w:t xml:space="preserve">), имеющими выход в интернет; принтер многофункциональной системой; имеется проектор, экран переносной, широкоформатный. Интернет ресурсы сети интернет используются для взаимодействия с </w:t>
      </w:r>
      <w:r w:rsidRPr="00F76A74">
        <w:rPr>
          <w:rFonts w:ascii="Times New Roman" w:hAnsi="Times New Roman" w:cs="Times New Roman"/>
          <w:color w:val="2B2B3C"/>
          <w:sz w:val="24"/>
          <w:szCs w:val="24"/>
          <w:shd w:val="clear" w:color="auto" w:fill="FFFFFF"/>
        </w:rPr>
        <w:lastRenderedPageBreak/>
        <w:t>родителями, обмена информацией с коллегами и в иной методической деятельности сотрудников учреждения. Официальный сайт ДОО адаптирован для лиц с нарушениями зрения.</w:t>
      </w:r>
    </w:p>
    <w:p w:rsidR="00F76A74" w:rsidRPr="00F76A74" w:rsidRDefault="00F76A74" w:rsidP="00F76A74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bCs/>
          <w:color w:val="2B2B3C"/>
          <w:sz w:val="32"/>
          <w:szCs w:val="32"/>
          <w:shd w:val="clear" w:color="auto" w:fill="FFFFFF"/>
        </w:rPr>
      </w:pPr>
      <w:r w:rsidRPr="00F76A74">
        <w:rPr>
          <w:rFonts w:ascii="Times New Roman" w:hAnsi="Times New Roman" w:cs="Times New Roman"/>
          <w:b/>
          <w:bCs/>
          <w:color w:val="2B2B3C"/>
          <w:sz w:val="32"/>
          <w:szCs w:val="32"/>
          <w:shd w:val="clear" w:color="auto" w:fill="FFFFFF"/>
        </w:rPr>
        <w:t xml:space="preserve">Электронные образовательные ресурсы, к которым обеспечивается доступ </w:t>
      </w:r>
      <w:proofErr w:type="gramStart"/>
      <w:r w:rsidRPr="00F76A74">
        <w:rPr>
          <w:rFonts w:ascii="Times New Roman" w:hAnsi="Times New Roman" w:cs="Times New Roman"/>
          <w:b/>
          <w:bCs/>
          <w:color w:val="2B2B3C"/>
          <w:sz w:val="32"/>
          <w:szCs w:val="32"/>
          <w:shd w:val="clear" w:color="auto" w:fill="FFFFFF"/>
        </w:rPr>
        <w:t>обучающихся</w:t>
      </w:r>
      <w:proofErr w:type="gramEnd"/>
    </w:p>
    <w:p w:rsidR="00F76A74" w:rsidRPr="00F76A74" w:rsidRDefault="00F76A74" w:rsidP="00F76A7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A74">
        <w:rPr>
          <w:rFonts w:ascii="Times New Roman" w:hAnsi="Times New Roman" w:cs="Times New Roman"/>
          <w:color w:val="2B2B3C"/>
          <w:sz w:val="24"/>
          <w:szCs w:val="24"/>
          <w:shd w:val="clear" w:color="auto" w:fill="FFFFFF"/>
        </w:rPr>
        <w:t xml:space="preserve">Доступ </w:t>
      </w:r>
      <w:proofErr w:type="gramStart"/>
      <w:r w:rsidRPr="00F76A74">
        <w:rPr>
          <w:rFonts w:ascii="Times New Roman" w:hAnsi="Times New Roman" w:cs="Times New Roman"/>
          <w:color w:val="2B2B3C"/>
          <w:sz w:val="24"/>
          <w:szCs w:val="24"/>
          <w:shd w:val="clear" w:color="auto" w:fill="FFFFFF"/>
        </w:rPr>
        <w:t>обучающихся</w:t>
      </w:r>
      <w:proofErr w:type="gramEnd"/>
      <w:r w:rsidRPr="00F76A74">
        <w:rPr>
          <w:rFonts w:ascii="Times New Roman" w:hAnsi="Times New Roman" w:cs="Times New Roman"/>
          <w:color w:val="2B2B3C"/>
          <w:sz w:val="24"/>
          <w:szCs w:val="24"/>
          <w:shd w:val="clear" w:color="auto" w:fill="FFFFFF"/>
        </w:rPr>
        <w:t xml:space="preserve"> к электронным образовательным ресурсам не предусмотрен</w:t>
      </w:r>
    </w:p>
    <w:sectPr w:rsidR="00F76A74" w:rsidRPr="00F7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D5"/>
    <w:rsid w:val="003C2202"/>
    <w:rsid w:val="00580B9A"/>
    <w:rsid w:val="008E0CC9"/>
    <w:rsid w:val="00B67BD5"/>
    <w:rsid w:val="00F7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Талдыкин</dc:creator>
  <cp:lastModifiedBy>Андрей Талдыкин</cp:lastModifiedBy>
  <cp:revision>3</cp:revision>
  <dcterms:created xsi:type="dcterms:W3CDTF">2024-10-05T00:52:00Z</dcterms:created>
  <dcterms:modified xsi:type="dcterms:W3CDTF">2024-10-05T01:01:00Z</dcterms:modified>
</cp:coreProperties>
</file>